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EB4" w:rsidRDefault="00E34EB4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-209747</wp:posOffset>
            </wp:positionH>
            <wp:positionV relativeFrom="paragraph">
              <wp:posOffset>-262890</wp:posOffset>
            </wp:positionV>
            <wp:extent cx="6207694" cy="4666593"/>
            <wp:effectExtent l="19050" t="0" r="2606" b="0"/>
            <wp:wrapNone/>
            <wp:docPr id="1" name="Рисунок 1" descr="E:\Тертов Н.А\К Неделе языков\Стенгазета\Фразеологизмы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ертов Н.А\К Неделе языков\Стенгазета\Фразеологизмы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694" cy="4666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Бить баклуши - 10097/18" style="width:23.6pt;height:23.6pt"/>
        </w:pict>
      </w:r>
    </w:p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/>
    <w:p w:rsidR="00E34EB4" w:rsidRPr="00E34EB4" w:rsidRDefault="00E34EB4" w:rsidP="00E34EB4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-804545</wp:posOffset>
            </wp:positionH>
            <wp:positionV relativeFrom="paragraph">
              <wp:posOffset>45085</wp:posOffset>
            </wp:positionV>
            <wp:extent cx="6532880" cy="4902835"/>
            <wp:effectExtent l="19050" t="0" r="1270" b="0"/>
            <wp:wrapNone/>
            <wp:docPr id="5" name="Рисунок 5" descr="E:\Тертов Н.А\К Неделе языков\0018-018-Bit-baklush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Тертов Н.А\К Неделе языков\0018-018-Bit-baklush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80" cy="4902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4EB4" w:rsidRDefault="00E34EB4" w:rsidP="00E34EB4"/>
    <w:p w:rsidR="00E34EB4" w:rsidRDefault="00E34EB4" w:rsidP="00E34EB4"/>
    <w:p w:rsidR="00A76AE8" w:rsidRPr="00E34EB4" w:rsidRDefault="00E34EB4" w:rsidP="00E34EB4">
      <w:pPr>
        <w:tabs>
          <w:tab w:val="left" w:pos="1688"/>
        </w:tabs>
      </w:pPr>
      <w:r>
        <w:tab/>
      </w:r>
    </w:p>
    <w:sectPr w:rsidR="00A76AE8" w:rsidRPr="00E34EB4" w:rsidSect="00A76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34EB4"/>
    <w:rsid w:val="00A76AE8"/>
    <w:rsid w:val="00E34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4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4E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Николай</cp:lastModifiedBy>
  <cp:revision>1</cp:revision>
  <dcterms:created xsi:type="dcterms:W3CDTF">2014-09-21T18:18:00Z</dcterms:created>
  <dcterms:modified xsi:type="dcterms:W3CDTF">2014-09-21T18:22:00Z</dcterms:modified>
</cp:coreProperties>
</file>